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6F469E" w:rsidRDefault="00F9290F" w14:paraId="3B0AED0A" wp14:textId="77777777">
      <w:pPr>
        <w:spacing w:after="200" w:line="240" w:lineRule="auto"/>
        <w:jc w:val="right"/>
        <w:rPr>
          <w:rFonts w:ascii="Corbel" w:hAnsi="Corbel" w:eastAsia="Corbel" w:cs="Corbel"/>
          <w:i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</w:rPr>
        <w:t>UR</w:t>
      </w:r>
      <w:proofErr w:type="spellEnd"/>
      <w:r>
        <w:rPr>
          <w:rFonts w:ascii="Corbel" w:hAnsi="Corbel" w:eastAsia="Corbel" w:cs="Corbel"/>
          <w:i/>
        </w:rPr>
        <w:t xml:space="preserve">  nr 12/2019</w:t>
      </w:r>
    </w:p>
    <w:p xmlns:wp14="http://schemas.microsoft.com/office/word/2010/wordml" w:rsidR="006F469E" w:rsidRDefault="00F9290F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6F469E" w:rsidP="64800110" w:rsidRDefault="00F9290F" w14:paraId="68243816" wp14:textId="39E67525">
      <w:pPr>
        <w:spacing w:after="0" w:line="240" w:lineRule="auto"/>
        <w:jc w:val="center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64800110" w:rsidR="00F9290F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64800110" w:rsidR="00F9290F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64800110" w:rsidR="4D753A0E">
        <w:rPr>
          <w:rFonts w:ascii="Corbel" w:hAnsi="Corbel" w:eastAsia="Corbel" w:cs="Corbel"/>
          <w:i w:val="1"/>
          <w:iCs w:val="1"/>
          <w:sz w:val="24"/>
          <w:szCs w:val="24"/>
        </w:rPr>
        <w:t>2</w:t>
      </w:r>
      <w:r w:rsidRPr="64800110" w:rsidR="0489D2F7">
        <w:rPr>
          <w:rFonts w:ascii="Corbel" w:hAnsi="Corbel" w:eastAsia="Corbel" w:cs="Corbel"/>
          <w:i w:val="1"/>
          <w:iCs w:val="1"/>
          <w:sz w:val="24"/>
          <w:szCs w:val="24"/>
        </w:rPr>
        <w:t>1</w:t>
      </w:r>
      <w:r w:rsidRPr="64800110" w:rsidR="00F9290F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64800110" w:rsidR="420B7089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</w:p>
    <w:p w:rsidR="7EC8EFF5" w:rsidP="7EC8EFF5" w:rsidRDefault="7EC8EFF5" w14:paraId="33B1A1F6" w14:textId="04C45221">
      <w:pPr>
        <w:pStyle w:val="Normalny"/>
        <w:spacing w:after="0" w:line="240" w:lineRule="auto"/>
        <w:jc w:val="center"/>
        <w:rPr>
          <w:rFonts w:ascii="Corbel" w:hAnsi="Corbel" w:eastAsia="Corbel" w:cs="Corbel"/>
          <w:i w:val="1"/>
          <w:iCs w:val="1"/>
          <w:sz w:val="24"/>
          <w:szCs w:val="24"/>
        </w:rPr>
      </w:pPr>
    </w:p>
    <w:p xmlns:wp14="http://schemas.microsoft.com/office/word/2010/wordml" w:rsidR="006F469E" w:rsidRDefault="00F9290F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6F469E" w:rsidP="7C37F546" w:rsidRDefault="00F9290F" w14:paraId="7987C749" wp14:textId="07414A5E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 w:rsidRPr="7C37F546" w:rsidR="00F9290F">
        <w:rPr>
          <w:rFonts w:ascii="Corbel" w:hAnsi="Corbel" w:eastAsia="Corbel" w:cs="Corbel"/>
          <w:sz w:val="20"/>
          <w:szCs w:val="20"/>
        </w:rPr>
        <w:t>Rok akademicki   20</w:t>
      </w:r>
      <w:r w:rsidRPr="7C37F546" w:rsidR="7B14533B">
        <w:rPr>
          <w:rFonts w:ascii="Corbel" w:hAnsi="Corbel" w:eastAsia="Corbel" w:cs="Corbel"/>
          <w:sz w:val="20"/>
          <w:szCs w:val="20"/>
        </w:rPr>
        <w:t>2</w:t>
      </w:r>
      <w:r w:rsidRPr="7C37F546" w:rsidR="442F40FB">
        <w:rPr>
          <w:rFonts w:ascii="Corbel" w:hAnsi="Corbel" w:eastAsia="Corbel" w:cs="Corbel"/>
          <w:sz w:val="20"/>
          <w:szCs w:val="20"/>
        </w:rPr>
        <w:t>1</w:t>
      </w:r>
      <w:r w:rsidRPr="7C37F546" w:rsidR="00F9290F">
        <w:rPr>
          <w:rFonts w:ascii="Corbel" w:hAnsi="Corbel" w:eastAsia="Corbel" w:cs="Corbel"/>
          <w:sz w:val="20"/>
          <w:szCs w:val="20"/>
        </w:rPr>
        <w:t>/202</w:t>
      </w:r>
      <w:r w:rsidRPr="7C37F546" w:rsidR="74B5B7BA">
        <w:rPr>
          <w:rFonts w:ascii="Corbel" w:hAnsi="Corbel" w:eastAsia="Corbel" w:cs="Corbel"/>
          <w:sz w:val="20"/>
          <w:szCs w:val="20"/>
        </w:rPr>
        <w:t>2</w:t>
      </w:r>
    </w:p>
    <w:p xmlns:wp14="http://schemas.microsoft.com/office/word/2010/wordml" w:rsidR="006F469E" w:rsidRDefault="006F469E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4"/>
        <w:gridCol w:w="6586"/>
      </w:tblGrid>
      <w:tr xmlns:wp14="http://schemas.microsoft.com/office/word/2010/wordml" w:rsidR="006F469E" w:rsidTr="64800110" w14:paraId="0E754E4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27152E8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Prawa człowieka i ich ochrona</w:t>
            </w:r>
          </w:p>
        </w:tc>
      </w:tr>
      <w:tr xmlns:wp14="http://schemas.microsoft.com/office/word/2010/wordml" w:rsidR="006F469E" w:rsidTr="64800110" w14:paraId="29FFC97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75464BA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BW07</w:t>
            </w:r>
          </w:p>
        </w:tc>
      </w:tr>
      <w:tr xmlns:wp14="http://schemas.microsoft.com/office/word/2010/wordml" w:rsidR="006F469E" w:rsidTr="64800110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6F469E" w:rsidTr="64800110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6F469E" w:rsidTr="64800110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77EEAD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6F469E" w:rsidTr="64800110" w14:paraId="27F7022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32E3DB4B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Pierwszego stopnia</w:t>
            </w:r>
          </w:p>
        </w:tc>
      </w:tr>
      <w:tr xmlns:wp14="http://schemas.microsoft.com/office/word/2010/wordml" w:rsidR="006F469E" w:rsidTr="64800110" w14:paraId="77AD84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26323D6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6F469E" w:rsidTr="64800110" w14:paraId="0132ED4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5C7FA26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xmlns:wp14="http://schemas.microsoft.com/office/word/2010/wordml" w:rsidR="006F469E" w:rsidTr="64800110" w14:paraId="21D3B33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724F9DB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6AC4761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I/semestr I</w:t>
            </w:r>
          </w:p>
        </w:tc>
      </w:tr>
      <w:tr xmlns:wp14="http://schemas.microsoft.com/office/word/2010/wordml" w:rsidR="006F469E" w:rsidTr="64800110" w14:paraId="69EA273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75065D8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Obowiązkowy</w:t>
            </w:r>
          </w:p>
        </w:tc>
      </w:tr>
      <w:tr xmlns:wp14="http://schemas.microsoft.com/office/word/2010/wordml" w:rsidR="006F469E" w:rsidTr="64800110" w14:paraId="26EB6C1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07D1FA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6F469E" w:rsidTr="64800110" w14:paraId="0F0515B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0E42A16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Dr hab. Krzysztof Żarna, prof. 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UR</w:t>
            </w:r>
            <w:proofErr w:type="spellEnd"/>
          </w:p>
        </w:tc>
      </w:tr>
      <w:tr xmlns:wp14="http://schemas.microsoft.com/office/word/2010/wordml" w:rsidR="006F469E" w:rsidTr="64800110" w14:paraId="718C0A4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P="7C37F546" w:rsidRDefault="00F9290F" w14:paraId="19B44F7D" wp14:textId="1B0D437B">
            <w:pPr>
              <w:spacing w:before="100" w:after="10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64800110" w:rsidR="00F9290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Dr </w:t>
            </w:r>
            <w:r w:rsidRPr="64800110" w:rsidR="0FA7A18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Zofia Sawicka</w:t>
            </w:r>
          </w:p>
          <w:p w:rsidR="28C492A6" w:rsidP="7C37F546" w:rsidRDefault="28C492A6" w14:paraId="7D27260B" w14:textId="6F687450">
            <w:pPr>
              <w:pStyle w:val="Normalny"/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C37F546" w:rsidR="28C492A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Mgr Dominik Boratyn</w:t>
            </w:r>
          </w:p>
          <w:p w:rsidR="006F469E" w:rsidRDefault="006F469E" w14:paraId="0A37501D" wp14:textId="77777777">
            <w:pPr>
              <w:spacing w:before="100" w:after="100" w:line="240" w:lineRule="auto"/>
            </w:pPr>
          </w:p>
        </w:tc>
      </w:tr>
    </w:tbl>
    <w:p xmlns:wp14="http://schemas.microsoft.com/office/word/2010/wordml" w:rsidR="006F469E" w:rsidRDefault="00F9290F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6F469E" w:rsidRDefault="006F469E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1.1.Formy zaj</w:t>
      </w:r>
      <w:r>
        <w:rPr>
          <w:rFonts w:ascii="Corbel" w:hAnsi="Corbel" w:eastAsia="Corbel" w:cs="Corbel"/>
          <w:b/>
          <w:sz w:val="24"/>
        </w:rPr>
        <w:t xml:space="preserve">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6F469E" w:rsidRDefault="006F469E" w14:paraId="02EB378F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6F469E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93A0CA5" wp14:textId="77777777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6F469E" w:rsidRDefault="00F9290F" w14:paraId="64C63F33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3860AB22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646F369B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09DDADA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AB6E05A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B273B9D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63A8E3D2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69FA399F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B5B1B43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7474E17E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6F469E" w14:paraId="2F51FD93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649841B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D36975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6A09E9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33E67AC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1BBD13F9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BE14808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9FA2A7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237AFA41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2598DEE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4</w:t>
            </w:r>
          </w:p>
        </w:tc>
      </w:tr>
    </w:tbl>
    <w:p xmlns:wp14="http://schemas.microsoft.com/office/word/2010/wordml" w:rsidR="006F469E" w:rsidRDefault="006F469E" w14:paraId="6A05A809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6F469E" w14:paraId="5A39BBE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6F469E" w:rsidRDefault="00F9290F" w14:paraId="01988DE1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MS Gothic" w:hAnsi="MS Gothic" w:eastAsia="MS Gothic" w:cs="MS Gothic"/>
          <w:sz w:val="24"/>
        </w:rPr>
        <w:t>x</w:t>
      </w:r>
      <w:r>
        <w:rPr>
          <w:rFonts w:ascii="Corbel" w:hAnsi="Corbel" w:eastAsia="Corbel" w:cs="Corbel"/>
          <w:sz w:val="24"/>
        </w:rPr>
        <w:t xml:space="preserve"> zajęcia w formie tradycyjnej </w:t>
      </w:r>
    </w:p>
    <w:p xmlns:wp14="http://schemas.microsoft.com/office/word/2010/wordml" w:rsidR="006F469E" w:rsidRDefault="00F9290F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lastRenderedPageBreak/>
        <w:t>☐</w:t>
      </w:r>
      <w:r>
        <w:rPr>
          <w:rFonts w:ascii="Corbel" w:hAnsi="Corbel" w:eastAsia="Corbel" w:cs="Corbel"/>
          <w:sz w:val="24"/>
        </w:rPr>
        <w:t xml:space="preserve"> zaj</w:t>
      </w:r>
      <w:r>
        <w:rPr>
          <w:rFonts w:ascii="Corbel" w:hAnsi="Corbel" w:eastAsia="Corbel" w:cs="Corbel"/>
          <w:sz w:val="24"/>
        </w:rPr>
        <w:t>ęcia realizowane z wykorzystaniem metod i technik kształcenia na odległość</w:t>
      </w:r>
    </w:p>
    <w:p xmlns:wp14="http://schemas.microsoft.com/office/word/2010/wordml" w:rsidR="006F469E" w:rsidRDefault="006F469E" w14:paraId="41C8F396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6F469E" w:rsidRDefault="006F469E" w14:paraId="72A3D3E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P="385F8622" w:rsidRDefault="00F9290F" w14:paraId="1104B30A" wp14:textId="15BD5CEC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385F8622" w:rsidR="00F9290F">
        <w:rPr>
          <w:rFonts w:ascii="Corbel" w:hAnsi="Corbel" w:eastAsia="Corbel" w:cs="Corbel"/>
          <w:sz w:val="24"/>
          <w:szCs w:val="24"/>
        </w:rPr>
        <w:t>Egzamin</w:t>
      </w:r>
      <w:r w:rsidRPr="385F8622" w:rsidR="1758A3F8">
        <w:rPr>
          <w:rFonts w:ascii="Corbel" w:hAnsi="Corbel" w:eastAsia="Corbel" w:cs="Corbel"/>
          <w:sz w:val="24"/>
          <w:szCs w:val="24"/>
        </w:rPr>
        <w:t>.</w:t>
      </w:r>
    </w:p>
    <w:p xmlns:wp14="http://schemas.microsoft.com/office/word/2010/wordml" w:rsidR="006F469E" w:rsidRDefault="006F469E" w14:paraId="0D0B940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6F469E" w14:paraId="0E27B00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6F469E" w14:paraId="60061E4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6F469E" w14:paraId="44EAFD9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6F469E" w:rsidTr="385F8622" w14:paraId="5C1C616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P="385F8622" w:rsidRDefault="00F9290F" w14:paraId="244D99E5" wp14:textId="1E924515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385F8622" w:rsidR="00F9290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Ogólna wiedza na temat narusze</w:t>
            </w:r>
            <w:r w:rsidRPr="385F8622" w:rsidR="00F9290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ń praw człowieka we współczesnym świecie</w:t>
            </w:r>
            <w:r w:rsidRPr="385F8622" w:rsidR="567A38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="006F469E" w:rsidRDefault="006F469E" w14:paraId="4B94D5A5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6F469E" w:rsidRDefault="006F469E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6F469E" w:rsidRDefault="006F469E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6F469E" w:rsidRDefault="006F469E" w14:paraId="45FB081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5"/>
        <w:gridCol w:w="8355"/>
      </w:tblGrid>
      <w:tr xmlns:wp14="http://schemas.microsoft.com/office/word/2010/wordml" w:rsidR="006F469E" w14:paraId="018594A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372B5A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DB90797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Zapoznanie z problematyką praw człowieka na poziomie krajowym </w:t>
            </w:r>
            <w:r>
              <w:rPr>
                <w:rFonts w:ascii="Corbel" w:hAnsi="Corbel" w:eastAsia="Corbel" w:cs="Corbel"/>
                <w:sz w:val="24"/>
              </w:rPr>
              <w:br/>
            </w:r>
            <w:r>
              <w:rPr>
                <w:rFonts w:ascii="Corbel" w:hAnsi="Corbel" w:eastAsia="Corbel" w:cs="Corbel"/>
                <w:sz w:val="24"/>
              </w:rPr>
              <w:t>i międzynarodowym</w:t>
            </w:r>
          </w:p>
        </w:tc>
      </w:tr>
      <w:tr xmlns:wp14="http://schemas.microsoft.com/office/word/2010/wordml" w:rsidR="006F469E" w14:paraId="78A2759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3F311718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Przedstawienie gł</w:t>
            </w:r>
            <w:r>
              <w:rPr>
                <w:rFonts w:ascii="Corbel" w:hAnsi="Corbel" w:eastAsia="Corbel" w:cs="Corbel"/>
                <w:sz w:val="24"/>
              </w:rPr>
              <w:t>ównych systemów praw człowieka.</w:t>
            </w:r>
          </w:p>
        </w:tc>
      </w:tr>
      <w:tr xmlns:wp14="http://schemas.microsoft.com/office/word/2010/wordml" w:rsidR="006F469E" w14:paraId="373B3C8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3C0B3C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143C9D61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Analiza wybranych przypadków praw człowieka.</w:t>
            </w:r>
          </w:p>
        </w:tc>
      </w:tr>
    </w:tbl>
    <w:p xmlns:wp14="http://schemas.microsoft.com/office/word/2010/wordml" w:rsidR="006F469E" w:rsidRDefault="006F469E" w14:paraId="049F31CB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6F469E" w:rsidRDefault="00F9290F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6F469E" w:rsidRDefault="006F469E" w14:paraId="5312826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5703"/>
        <w:gridCol w:w="1847"/>
      </w:tblGrid>
      <w:tr xmlns:wp14="http://schemas.microsoft.com/office/word/2010/wordml" w:rsidR="006F469E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6F469E" w14:paraId="41C6C16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FCA596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6D6AE96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Absolwent zna i rozumie międzynarodowy i krajowy system ochrony praw człowieka, ze szczególnym uwzględnieniem regulacji prawnych oraz instytucji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8CA2EE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6F469E" w14:paraId="6B4C631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56A76B1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7AF972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absolwent zna i rozumie genezę, źródła i koncepcje </w:t>
            </w:r>
            <w:r>
              <w:rPr>
                <w:rFonts w:ascii="Corbel" w:hAnsi="Corbel" w:eastAsia="Corbel" w:cs="Corbel"/>
                <w:sz w:val="24"/>
              </w:rPr>
              <w:br/>
            </w:r>
            <w:r>
              <w:rPr>
                <w:rFonts w:ascii="Corbel" w:hAnsi="Corbel" w:eastAsia="Corbel" w:cs="Corbel"/>
                <w:sz w:val="24"/>
              </w:rPr>
              <w:t>praw człowieka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C5B2A4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K_W05</w:t>
            </w:r>
          </w:p>
        </w:tc>
      </w:tr>
      <w:tr xmlns:wp14="http://schemas.microsoft.com/office/word/2010/wordml" w:rsidR="006F469E" w14:paraId="63E22E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196080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F13F0D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Absolwent potrafi analizować przypadki łamania praw człowieka w Polsce i na świecie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1229AF3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K_U04</w:t>
            </w:r>
          </w:p>
          <w:p w:rsidR="006F469E" w:rsidRDefault="00F9290F" w14:paraId="6E723246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K_U05</w:t>
            </w:r>
          </w:p>
        </w:tc>
      </w:tr>
      <w:tr xmlns:wp14="http://schemas.microsoft.com/office/word/2010/wordml" w:rsidR="006F469E" w14:paraId="517B8B3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8C3198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254D51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Absolwent potrafi wskazać relacje pomiędzy prawami człowieka a etyką w polityce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8C1595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K-U14</w:t>
            </w:r>
          </w:p>
        </w:tc>
      </w:tr>
      <w:tr xmlns:wp14="http://schemas.microsoft.com/office/word/2010/wordml" w:rsidR="006F469E" w14:paraId="60C134A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435726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67D36EE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Absolwent jest gotów do podejmowania działań na rzecz jednos</w:t>
            </w:r>
            <w:r>
              <w:rPr>
                <w:rFonts w:ascii="Corbel" w:hAnsi="Corbel" w:eastAsia="Corbel" w:cs="Corbel"/>
                <w:sz w:val="24"/>
              </w:rPr>
              <w:t>tek, których nawet najbardziej podstawowe prawa nie są przestrzegane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A428CB4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K_K02</w:t>
            </w:r>
          </w:p>
          <w:p w:rsidR="006F469E" w:rsidRDefault="00F9290F" w14:paraId="621F473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K_K08</w:t>
            </w:r>
          </w:p>
        </w:tc>
      </w:tr>
    </w:tbl>
    <w:p xmlns:wp14="http://schemas.microsoft.com/office/word/2010/wordml" w:rsidR="006F469E" w:rsidRDefault="006F469E" w14:paraId="62486C0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6F469E" w:rsidRDefault="00F9290F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6F469E" w:rsidRDefault="006F469E" w14:paraId="4101652C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6F469E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lastRenderedPageBreak/>
              <w:t>Treści merytoryczne</w:t>
            </w:r>
          </w:p>
        </w:tc>
      </w:tr>
      <w:tr xmlns:wp14="http://schemas.microsoft.com/office/word/2010/wordml" w:rsidR="006F469E" w14:paraId="68E6C58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9AF0CBF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Dzieje i charakter praw człowieka</w:t>
            </w:r>
          </w:p>
        </w:tc>
      </w:tr>
      <w:tr xmlns:wp14="http://schemas.microsoft.com/office/word/2010/wordml" w:rsidR="006F469E" w14:paraId="7D27B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AA8723E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Ochrona praw człowieka w systemach międzynarodowych</w:t>
            </w:r>
          </w:p>
        </w:tc>
      </w:tr>
      <w:tr xmlns:wp14="http://schemas.microsoft.com/office/word/2010/wordml" w:rsidR="006F469E" w14:paraId="5447813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64E6412D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Podstawowe prawa jednostki</w:t>
            </w:r>
          </w:p>
        </w:tc>
      </w:tr>
      <w:tr xmlns:wp14="http://schemas.microsoft.com/office/word/2010/wordml" w:rsidR="006F469E" w14:paraId="2F987A8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421C628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Mechanizmy ochrony praw człowieka</w:t>
            </w:r>
          </w:p>
        </w:tc>
      </w:tr>
      <w:tr xmlns:wp14="http://schemas.microsoft.com/office/word/2010/wordml" w:rsidR="006F469E" w14:paraId="07AC366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A1C0220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Ochrona praw niektórych grup osób</w:t>
            </w:r>
          </w:p>
        </w:tc>
      </w:tr>
      <w:tr xmlns:wp14="http://schemas.microsoft.com/office/word/2010/wordml" w:rsidR="006F469E" w14:paraId="277E193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A6626DD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Ochrona praw człowieka w Polsce</w:t>
            </w:r>
          </w:p>
        </w:tc>
      </w:tr>
      <w:tr xmlns:wp14="http://schemas.microsoft.com/office/word/2010/wordml" w:rsidR="006F469E" w14:paraId="31A2717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23A25A9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Współczesne problemy praw człowieka</w:t>
            </w:r>
          </w:p>
        </w:tc>
      </w:tr>
    </w:tbl>
    <w:p xmlns:wp14="http://schemas.microsoft.com/office/word/2010/wordml" w:rsidR="006F469E" w:rsidRDefault="006F469E" w14:paraId="4B99056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</w:t>
      </w:r>
      <w:r>
        <w:rPr>
          <w:rFonts w:ascii="Corbel" w:hAnsi="Corbel" w:eastAsia="Corbel" w:cs="Corbel"/>
          <w:sz w:val="24"/>
        </w:rPr>
        <w:t xml:space="preserve">ćwiczeń audytoryjnych, konwersatoryjnych, laboratoryjnych, zajęć praktycznych </w:t>
      </w:r>
    </w:p>
    <w:p xmlns:wp14="http://schemas.microsoft.com/office/word/2010/wordml" w:rsidR="006F469E" w:rsidRDefault="006F469E" w14:paraId="1299C43A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6F469E" w14:paraId="5522549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5D69D229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6F469E" w14:paraId="48C4C33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761A2B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ONZ a prawa człowieka</w:t>
            </w:r>
          </w:p>
        </w:tc>
      </w:tr>
      <w:tr xmlns:wp14="http://schemas.microsoft.com/office/word/2010/wordml" w:rsidR="006F469E" w14:paraId="554021B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C516B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Ochrona praw człowieka w systemie Rady Europy</w:t>
            </w:r>
          </w:p>
        </w:tc>
      </w:tr>
      <w:tr xmlns:wp14="http://schemas.microsoft.com/office/word/2010/wordml" w:rsidR="006F469E" w14:paraId="1D1C4E2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51D66CF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Karnoprawna ochrona praw jednostki w prawie międzynarodowym</w:t>
            </w:r>
          </w:p>
        </w:tc>
      </w:tr>
      <w:tr xmlns:wp14="http://schemas.microsoft.com/office/word/2010/wordml" w:rsidR="006F469E" w14:paraId="6A48194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63CD03C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Mi</w:t>
            </w:r>
            <w:r>
              <w:rPr>
                <w:rFonts w:ascii="Corbel" w:hAnsi="Corbel" w:eastAsia="Corbel" w:cs="Corbel"/>
                <w:sz w:val="24"/>
              </w:rPr>
              <w:t>ędzynarodowe prawo konfliktów zbrojnych</w:t>
            </w:r>
          </w:p>
        </w:tc>
      </w:tr>
      <w:tr xmlns:wp14="http://schemas.microsoft.com/office/word/2010/wordml" w:rsidR="006F469E" w14:paraId="041DBB7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C4BCE0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Prawa człowieka w polskim ładzie konstytucyjnym.</w:t>
            </w:r>
          </w:p>
        </w:tc>
      </w:tr>
      <w:tr xmlns:wp14="http://schemas.microsoft.com/office/word/2010/wordml" w:rsidR="006F469E" w14:paraId="3C9EB52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BA6654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Prawa pierwszej, drugiej i trzeciej generacji.</w:t>
            </w:r>
          </w:p>
        </w:tc>
      </w:tr>
      <w:tr xmlns:wp14="http://schemas.microsoft.com/office/word/2010/wordml" w:rsidR="006F469E" w14:paraId="35B8B2C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DB7161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Organizacje pozarządowe a prawa człowieka.</w:t>
            </w:r>
          </w:p>
        </w:tc>
      </w:tr>
    </w:tbl>
    <w:p xmlns:wp14="http://schemas.microsoft.com/office/word/2010/wordml" w:rsidR="006F469E" w:rsidRDefault="006F469E" w14:paraId="4DDBEF00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6F469E" w:rsidRDefault="006F469E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P="385F8622" w:rsidRDefault="00F9290F" w14:paraId="1A43D481" wp14:textId="3BE077CD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 w:rsidRPr="385F8622" w:rsidR="00F9290F">
        <w:rPr>
          <w:rFonts w:ascii="Corbel" w:hAnsi="Corbel" w:eastAsia="Corbel" w:cs="Corbel"/>
          <w:sz w:val="20"/>
          <w:szCs w:val="20"/>
        </w:rPr>
        <w:t>Wyk</w:t>
      </w:r>
      <w:r w:rsidRPr="385F8622" w:rsidR="00F9290F">
        <w:rPr>
          <w:rFonts w:ascii="Corbel" w:hAnsi="Corbel" w:eastAsia="Corbel" w:cs="Corbel"/>
          <w:sz w:val="20"/>
          <w:szCs w:val="20"/>
        </w:rPr>
        <w:t>ład: wykład problemowy, wykład z prezentacją multimedialną</w:t>
      </w:r>
      <w:r w:rsidRPr="385F8622" w:rsidR="15EB1BC6">
        <w:rPr>
          <w:rFonts w:ascii="Corbel" w:hAnsi="Corbel" w:eastAsia="Corbel" w:cs="Corbel"/>
          <w:sz w:val="20"/>
          <w:szCs w:val="20"/>
        </w:rPr>
        <w:t>.</w:t>
      </w:r>
    </w:p>
    <w:p xmlns:wp14="http://schemas.microsoft.com/office/word/2010/wordml" w:rsidR="006F469E" w:rsidP="705ED54B" w:rsidRDefault="00F9290F" w14:paraId="6536B25F" wp14:textId="1F67D94E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 w:rsidRPr="385F8622" w:rsidR="00F9290F">
        <w:rPr>
          <w:rFonts w:ascii="Corbel" w:hAnsi="Corbel" w:eastAsia="Corbel" w:cs="Corbel"/>
          <w:sz w:val="20"/>
          <w:szCs w:val="20"/>
        </w:rPr>
        <w:t>Ćwiczenia: analiza tekstów z dyskusją,</w:t>
      </w:r>
      <w:r w:rsidRPr="385F8622" w:rsidR="00F9290F">
        <w:rPr>
          <w:rFonts w:ascii="Corbel" w:hAnsi="Corbel" w:eastAsia="Corbel" w:cs="Corbel"/>
          <w:sz w:val="20"/>
          <w:szCs w:val="20"/>
        </w:rPr>
        <w:t xml:space="preserve"> </w:t>
      </w:r>
      <w:r w:rsidRPr="385F8622" w:rsidR="00F9290F">
        <w:rPr>
          <w:rFonts w:ascii="Corbel" w:hAnsi="Corbel" w:eastAsia="Corbel" w:cs="Corbel"/>
          <w:sz w:val="20"/>
          <w:szCs w:val="20"/>
        </w:rPr>
        <w:t>praca w grupach, dyskusja</w:t>
      </w:r>
      <w:r w:rsidRPr="385F8622" w:rsidR="6A250AEF">
        <w:rPr>
          <w:rFonts w:ascii="Corbel" w:hAnsi="Corbel" w:eastAsia="Corbel" w:cs="Corbel"/>
          <w:sz w:val="20"/>
          <w:szCs w:val="20"/>
        </w:rPr>
        <w:t>.</w:t>
      </w:r>
    </w:p>
    <w:p xmlns:wp14="http://schemas.microsoft.com/office/word/2010/wordml" w:rsidR="006F469E" w:rsidRDefault="006F469E" w14:paraId="3CF2D8B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6F469E" w14:paraId="0FB78278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6F469E" w:rsidRDefault="006F469E" w14:paraId="1FC39945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</w:t>
      </w:r>
      <w:r>
        <w:rPr>
          <w:rFonts w:ascii="Corbel" w:hAnsi="Corbel" w:eastAsia="Corbel" w:cs="Corbel"/>
          <w:b/>
          <w:sz w:val="24"/>
        </w:rPr>
        <w:t>a się</w:t>
      </w:r>
    </w:p>
    <w:p xmlns:wp14="http://schemas.microsoft.com/office/word/2010/wordml" w:rsidR="006F469E" w:rsidRDefault="006F469E" w14:paraId="0562CB0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7"/>
        <w:gridCol w:w="5193"/>
        <w:gridCol w:w="2090"/>
      </w:tblGrid>
      <w:tr xmlns:wp14="http://schemas.microsoft.com/office/word/2010/wordml" w:rsidR="006F469E" w:rsidTr="791FF4A6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6F469E" w:rsidRDefault="00F9290F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6F469E" w:rsidRDefault="00F9290F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6F469E" w:rsidTr="791FF4A6" w14:paraId="69EE1DF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1EB017B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</w:t>
            </w:r>
            <w:bookmarkStart w:name="_GoBack" w:id="0"/>
            <w:bookmarkEnd w:id="0"/>
            <w:r>
              <w:rPr>
                <w:rFonts w:ascii="Corbel" w:hAnsi="Corbel" w:eastAsia="Corbel" w:cs="Corbel"/>
                <w:sz w:val="24"/>
              </w:rPr>
              <w:t>k_ 01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68A3A5E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Egzamin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7F659B18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W</w:t>
            </w:r>
          </w:p>
        </w:tc>
      </w:tr>
      <w:tr xmlns:wp14="http://schemas.microsoft.com/office/word/2010/wordml" w:rsidR="006F469E" w:rsidTr="791FF4A6" w14:paraId="277D671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0A53D0B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59727C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Egzamin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3A615B66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W</w:t>
            </w:r>
          </w:p>
        </w:tc>
      </w:tr>
      <w:tr xmlns:wp14="http://schemas.microsoft.com/office/word/2010/wordml" w:rsidR="006F469E" w:rsidTr="791FF4A6" w14:paraId="36DEA87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1D652CB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508087C4" wp14:textId="4108ADDA">
            <w:pPr>
              <w:spacing w:after="0" w:line="240" w:lineRule="auto"/>
            </w:pPr>
            <w:r w:rsidRPr="791FF4A6" w:rsidR="00F9290F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069C5F5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</w:p>
        </w:tc>
      </w:tr>
      <w:tr xmlns:wp14="http://schemas.microsoft.com/office/word/2010/wordml" w:rsidR="006F469E" w:rsidTr="791FF4A6" w14:paraId="75109CC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61ADB445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55FEDE3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21ED911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</w:p>
        </w:tc>
      </w:tr>
      <w:tr xmlns:wp14="http://schemas.microsoft.com/office/word/2010/wordml" w:rsidR="006F469E" w:rsidTr="791FF4A6" w14:paraId="2963B5D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0C20417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733320A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5BFDE93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</w:p>
        </w:tc>
      </w:tr>
    </w:tbl>
    <w:p xmlns:wp14="http://schemas.microsoft.com/office/word/2010/wordml" w:rsidR="006F469E" w:rsidRDefault="006F469E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6F469E" w:rsidRDefault="006F469E" w14:paraId="62EBF3C5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6F469E" w:rsidTr="64800110" w14:paraId="1D40F17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2C345FD2" w:rsidP="64800110" w:rsidRDefault="2C345FD2" w14:paraId="69F8EA58" w14:textId="7E7D35D6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800110" w:rsidR="1C8DCCA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Wykład: egzamin </w:t>
            </w:r>
            <w:r w:rsidRPr="64800110" w:rsidR="3239583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pisemny, pytania testowe jednokrotnego wyboru oraz pytania otwarte z krótką odpowiedzią</w:t>
            </w:r>
            <w:r w:rsidRPr="64800110" w:rsidR="406788A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:</w:t>
            </w:r>
          </w:p>
          <w:p w:rsidR="5E42C40A" w:rsidP="64800110" w:rsidRDefault="5E42C40A" w14:paraId="626DCBC0" w14:textId="218D9D4B">
            <w:pPr>
              <w:spacing w:before="240" w:after="60" w:line="240" w:lineRule="auto"/>
            </w:pPr>
            <w:r w:rsidRPr="64800110" w:rsidR="406788AE">
              <w:rPr>
                <w:rFonts w:ascii="Corbel" w:hAnsi="Corbel" w:eastAsia="Corbel" w:cs="Corbel"/>
                <w:b w:val="0"/>
                <w:bCs w:val="0"/>
                <w:smallCaps w:val="1"/>
                <w:noProof w:val="0"/>
                <w:sz w:val="24"/>
                <w:szCs w:val="24"/>
                <w:lang w:val="pl-PL"/>
              </w:rPr>
              <w:t>Kryteria ocen:</w:t>
            </w:r>
          </w:p>
          <w:p w:rsidR="5E42C40A" w:rsidP="64800110" w:rsidRDefault="5E42C40A" w14:paraId="6D3051EF" w14:textId="7C096B61">
            <w:pPr>
              <w:pStyle w:val="Normalny"/>
              <w:spacing w:before="240" w:after="60" w:line="240" w:lineRule="auto"/>
              <w:rPr>
                <w:rFonts w:ascii="Corbel" w:hAnsi="Corbel" w:eastAsia="Corbel" w:cs="Corbel"/>
                <w:b w:val="0"/>
                <w:bCs w:val="0"/>
                <w:smallCaps w:val="1"/>
                <w:noProof w:val="0"/>
                <w:sz w:val="24"/>
                <w:szCs w:val="24"/>
                <w:lang w:val="pl-PL"/>
              </w:rPr>
            </w:pPr>
            <w:r w:rsidRPr="64800110" w:rsidR="1D03C5AA">
              <w:rPr>
                <w:rFonts w:ascii="Corbel" w:hAnsi="Corbel" w:eastAsia="Corbel" w:cs="Corbel"/>
                <w:b w:val="0"/>
                <w:bCs w:val="0"/>
                <w:smallCaps w:val="1"/>
                <w:noProof w:val="0"/>
                <w:sz w:val="24"/>
                <w:szCs w:val="24"/>
                <w:lang w:val="pl-PL"/>
              </w:rPr>
              <w:t>Wykład:</w:t>
            </w:r>
          </w:p>
          <w:p w:rsidR="5E42C40A" w:rsidP="64800110" w:rsidRDefault="5E42C40A" w14:paraId="5487B278" w14:textId="25D69ACB">
            <w:pPr>
              <w:spacing w:before="240" w:after="60" w:line="240" w:lineRule="auto"/>
            </w:pPr>
            <w:r w:rsidRPr="64800110" w:rsidR="406788AE">
              <w:rPr>
                <w:rFonts w:ascii="Corbel" w:hAnsi="Corbel" w:eastAsia="Corbel" w:cs="Corbel"/>
                <w:b w:val="0"/>
                <w:bCs w:val="0"/>
                <w:smallCaps w:val="1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5E42C40A" w:rsidP="64800110" w:rsidRDefault="5E42C40A" w14:paraId="0AEE6D96" w14:textId="7D7BD67F">
            <w:pPr>
              <w:spacing w:before="240" w:after="60" w:line="240" w:lineRule="auto"/>
              <w:ind w:left="142" w:hanging="142"/>
            </w:pPr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5.0 </w:t>
            </w:r>
            <w:proofErr w:type="gramStart"/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–  91</w:t>
            </w:r>
            <w:proofErr w:type="gramEnd"/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%-100%</w:t>
            </w:r>
            <w:r w:rsidRPr="64800110" w:rsidR="7F0C6DD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wszystkich punktów możliwych do zdobycia</w:t>
            </w:r>
          </w:p>
          <w:p w:rsidR="5E42C40A" w:rsidP="64800110" w:rsidRDefault="5E42C40A" w14:paraId="09150F49" w14:textId="35B0D7EF">
            <w:pPr>
              <w:pStyle w:val="Normalny"/>
              <w:spacing w:before="240" w:after="60" w:line="240" w:lineRule="auto"/>
              <w:ind w:left="142" w:hanging="142"/>
            </w:pPr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4.5 </w:t>
            </w:r>
            <w:proofErr w:type="gramStart"/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–  81</w:t>
            </w:r>
            <w:proofErr w:type="gramEnd"/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%-90%</w:t>
            </w:r>
            <w:r w:rsidRPr="64800110" w:rsidR="351188D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wszystkich punktów możliwych do zdobycia</w:t>
            </w:r>
          </w:p>
          <w:p w:rsidR="5E42C40A" w:rsidP="64800110" w:rsidRDefault="5E42C40A" w14:paraId="0726DFA5" w14:textId="4642D7DF">
            <w:pPr>
              <w:pStyle w:val="Normalny"/>
              <w:spacing w:before="240" w:after="60" w:line="240" w:lineRule="auto"/>
              <w:ind w:left="142" w:hanging="142"/>
            </w:pPr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4.0 – 71%-80%</w:t>
            </w:r>
            <w:r w:rsidRPr="64800110" w:rsidR="1BB327D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wszystkich punktów możliwych do zdobycia</w:t>
            </w:r>
          </w:p>
          <w:p w:rsidR="5E42C40A" w:rsidP="64800110" w:rsidRDefault="5E42C40A" w14:paraId="7F1D0771" w14:textId="685B5327">
            <w:pPr>
              <w:pStyle w:val="Normalny"/>
              <w:spacing w:before="240" w:after="60" w:line="240" w:lineRule="auto"/>
              <w:ind w:left="142" w:hanging="142"/>
            </w:pPr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3.5 –  61%-70%</w:t>
            </w:r>
            <w:r w:rsidRPr="64800110" w:rsidR="3A101395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wszystkich punktów możliwych do zdobycia</w:t>
            </w:r>
          </w:p>
          <w:p w:rsidR="5E42C40A" w:rsidP="64800110" w:rsidRDefault="5E42C40A" w14:paraId="41AF7FB0" w14:textId="316D8010">
            <w:pPr>
              <w:pStyle w:val="Normalny"/>
              <w:spacing w:before="240" w:after="60" w:line="240" w:lineRule="auto"/>
              <w:ind w:left="142" w:hanging="142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3.0 </w:t>
            </w:r>
            <w:proofErr w:type="gramStart"/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–  51</w:t>
            </w:r>
            <w:proofErr w:type="gramEnd"/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%-60%</w:t>
            </w:r>
            <w:r w:rsidRPr="64800110" w:rsidR="64C576DC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wszystkich punktów możliwych do zdobycia</w:t>
            </w:r>
          </w:p>
          <w:p w:rsidR="5E42C40A" w:rsidP="64800110" w:rsidRDefault="5E42C40A" w14:paraId="3C881DFE" w14:textId="434E9F9B">
            <w:pPr>
              <w:pStyle w:val="Normalny"/>
              <w:spacing w:before="240" w:after="60" w:line="240" w:lineRule="auto"/>
              <w:ind w:left="142" w:hanging="142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2.0– </w:t>
            </w:r>
            <w:proofErr w:type="gramStart"/>
            <w:r w:rsidRPr="64800110" w:rsidR="3FEB0B35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poniżej </w:t>
            </w:r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50</w:t>
            </w:r>
            <w:proofErr w:type="gramEnd"/>
            <w:r w:rsidRPr="64800110" w:rsidR="406788A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%</w:t>
            </w:r>
            <w:r w:rsidRPr="64800110" w:rsidR="16E035BF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wszystkich punktów możliwych do zdobycia</w:t>
            </w:r>
          </w:p>
          <w:p w:rsidR="5E42C40A" w:rsidP="64800110" w:rsidRDefault="5E42C40A" w14:paraId="5BB51D07" w14:textId="699ABE77">
            <w:pPr>
              <w:pStyle w:val="Normalny"/>
              <w:spacing w:before="240" w:after="60" w:line="240" w:lineRule="auto"/>
              <w:ind w:left="142" w:hanging="142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="7C37F546" w:rsidP="7C37F546" w:rsidRDefault="7C37F546" w14:paraId="1F188F63" w14:textId="5F3F16E0">
            <w:pPr>
              <w:pStyle w:val="Punktygwne"/>
              <w:spacing w:before="240" w:after="60" w:line="240" w:lineRule="auto"/>
              <w:rPr>
                <w:rFonts w:ascii="Times New Roman" w:hAnsi="Times New Roman" w:eastAsia="Calibri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="2C345FD2" w:rsidP="7C37F546" w:rsidRDefault="2C345FD2" w14:paraId="4124728A" w14:textId="6181C212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C37F546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Ćwiczenia: Warunkiem otrzymania pozytywnej oceny jest aktywne uczestnictwo w ćwiczeniach, przygotowanie prezentacji</w:t>
            </w:r>
            <w:r w:rsidRPr="7C37F546" w:rsidR="7C060C1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="7C060C1A" w:rsidP="7C37F546" w:rsidRDefault="7C060C1A" w14:paraId="2BF34AFD" w14:textId="745957B2">
            <w:pPr>
              <w:pStyle w:val="Punktygwne"/>
              <w:spacing w:before="240" w:after="60" w:line="240" w:lineRule="auto"/>
              <w:rPr>
                <w:rFonts w:ascii="Times New Roman" w:hAnsi="Times New Roman" w:eastAsia="Calibri" w:cs="Times New Roman"/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7C37F546" w:rsidR="7C060C1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5,0 - </w:t>
            </w:r>
            <w:r w:rsidRPr="7C37F546" w:rsidR="34C88D0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przygotowanie i przedstawienie prezentacji, aktywność </w:t>
            </w:r>
            <w:r w:rsidRPr="7C37F546" w:rsidR="6C0AF51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</w:t>
            </w:r>
            <w:r w:rsidRPr="7C37F546" w:rsidR="7D35201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 min. 4 zajęciach</w:t>
            </w:r>
          </w:p>
          <w:p w:rsidR="7C060C1A" w:rsidP="64800110" w:rsidRDefault="7C060C1A" w14:paraId="60CEF684" w14:textId="3987E7C1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4800110" w:rsidR="1FB9FB4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4,5 -</w:t>
            </w:r>
            <w:r w:rsidRPr="64800110" w:rsidR="66DE96D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przygotowanie i przedstawienie prezentacji</w:t>
            </w:r>
            <w:r w:rsidRPr="64800110" w:rsidR="2B5DE1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aktywność podczas min. </w:t>
            </w:r>
            <w:r w:rsidRPr="64800110" w:rsidR="1A2BCD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</w:t>
            </w:r>
            <w:r w:rsidRPr="64800110" w:rsidR="2B5DE10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zaję</w:t>
            </w:r>
            <w:r w:rsidRPr="64800110" w:rsidR="21F9611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</w:t>
            </w:r>
            <w:r w:rsidRPr="64800110" w:rsidR="14B6D1D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iach</w:t>
            </w:r>
          </w:p>
          <w:p w:rsidR="7C060C1A" w:rsidP="7C37F546" w:rsidRDefault="7C060C1A" w14:paraId="7360C626" w14:textId="2F4FB644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C37F546" w:rsidR="7C060C1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4,0 -</w:t>
            </w:r>
            <w:r w:rsidRPr="7C37F546" w:rsidR="074DD2D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przygotowanie i przedstawienie prezentacji</w:t>
            </w:r>
            <w:r w:rsidRPr="7C37F546" w:rsidR="07C9D04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akty</w:t>
            </w:r>
            <w:r w:rsidRPr="7C37F546" w:rsidR="7E1E11E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wność podczas min</w:t>
            </w:r>
            <w:r w:rsidRPr="7C37F546" w:rsidR="0FE4B11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2 zajęciach</w:t>
            </w:r>
          </w:p>
          <w:p w:rsidR="7C060C1A" w:rsidP="7C37F546" w:rsidRDefault="7C060C1A" w14:paraId="6F8597BC" w14:textId="0CD2D552">
            <w:pPr>
              <w:pStyle w:val="Punktygwne"/>
              <w:spacing w:before="240" w:after="60" w:line="240" w:lineRule="auto"/>
              <w:rPr>
                <w:rFonts w:ascii="Times New Roman" w:hAnsi="Times New Roman" w:eastAsia="Calibri" w:cs="Times New Roman"/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7C37F546" w:rsidR="7C060C1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3,5 -</w:t>
            </w:r>
            <w:r w:rsidRPr="7C37F546" w:rsidR="619DF25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przygotowanie i przedstawienie prezentacji</w:t>
            </w:r>
            <w:r w:rsidRPr="7C37F546" w:rsidR="7732335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aktywność podczas min. 1 zajęć</w:t>
            </w:r>
          </w:p>
          <w:p w:rsidR="7C060C1A" w:rsidP="7C37F546" w:rsidRDefault="7C060C1A" w14:paraId="3E0D1711" w14:textId="555E31DA">
            <w:pPr>
              <w:pStyle w:val="Punktygwne"/>
              <w:spacing w:before="240" w:after="60" w:line="240" w:lineRule="auto"/>
              <w:rPr>
                <w:rFonts w:ascii="Times New Roman" w:hAnsi="Times New Roman" w:eastAsia="Calibri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C37F546" w:rsidR="7C060C1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3,0 – przygotowanie i przedstawienie prezentacji</w:t>
            </w:r>
          </w:p>
          <w:p w:rsidR="5E42C40A" w:rsidP="64800110" w:rsidRDefault="5E42C40A" w14:paraId="0CFBD761" w14:textId="5D9009B6">
            <w:pPr>
              <w:pStyle w:val="Normalny"/>
              <w:spacing w:before="240" w:after="6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="2C345FD2" w:rsidP="5E42C40A" w:rsidRDefault="2C345FD2" w14:paraId="6B750303" w14:textId="7D4143C7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Ocenę pozytywną z przedmiotu można otrzymać wyłącznie pod warunkiem uzyskania pozytywnej oceny za każdy z ustanowionych efektów uczenia się.</w:t>
            </w:r>
          </w:p>
          <w:p w:rsidR="5E42C40A" w:rsidP="5E42C40A" w:rsidRDefault="5E42C40A" w14:paraId="0AA5605D" w14:textId="639EBAA9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6F469E" w:rsidRDefault="006F469E" w14:paraId="110FFD37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6F469E" w:rsidRDefault="006F469E" w14:paraId="6B69937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6F469E" w:rsidRDefault="006F469E" w14:paraId="3FE9F23F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6F469E" w:rsidRDefault="006F469E" w14:paraId="1F72F64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6F469E" w:rsidRDefault="006F469E" w14:paraId="08CE6F9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2"/>
        <w:gridCol w:w="4448"/>
      </w:tblGrid>
      <w:tr xmlns:wp14="http://schemas.microsoft.com/office/word/2010/wordml" w:rsidR="006F469E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6F469E" w14:paraId="1FC8D60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BFDD70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25</w:t>
            </w:r>
          </w:p>
        </w:tc>
      </w:tr>
      <w:tr xmlns:wp14="http://schemas.microsoft.com/office/word/2010/wordml" w:rsidR="006F469E" w14:paraId="079485E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6F469E" w:rsidRDefault="00F9290F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23D4B9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</w:tr>
      <w:tr xmlns:wp14="http://schemas.microsoft.com/office/word/2010/wordml" w:rsidR="006F469E" w14:paraId="3DCFBA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6F469E" w:rsidRDefault="00F9290F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174B121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60</w:t>
            </w:r>
          </w:p>
        </w:tc>
      </w:tr>
      <w:tr xmlns:wp14="http://schemas.microsoft.com/office/word/2010/wordml" w:rsidR="006F469E" w14:paraId="20B8E38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CCF700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100</w:t>
            </w:r>
          </w:p>
        </w:tc>
      </w:tr>
      <w:tr xmlns:wp14="http://schemas.microsoft.com/office/word/2010/wordml" w:rsidR="006F469E" w14:paraId="6B7A907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79935F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4</w:t>
            </w:r>
          </w:p>
        </w:tc>
      </w:tr>
    </w:tbl>
    <w:p xmlns:wp14="http://schemas.microsoft.com/office/word/2010/wordml" w:rsidR="006F469E" w:rsidRDefault="00F9290F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6F469E" w:rsidRDefault="006F469E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6F469E" w:rsidRDefault="006F469E" w14:paraId="6BB9E253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xmlns:wp14="http://schemas.microsoft.com/office/word/2010/wordml" w:rsidR="006F469E" w14:paraId="0E8E8FC4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146D669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5AA2FE9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 dotyczy</w:t>
            </w:r>
          </w:p>
        </w:tc>
      </w:tr>
      <w:tr xmlns:wp14="http://schemas.microsoft.com/office/word/2010/wordml" w:rsidR="006F469E" w14:paraId="605F859D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5EFD7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752449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Nie dotyczy</w:t>
            </w:r>
          </w:p>
        </w:tc>
      </w:tr>
    </w:tbl>
    <w:p xmlns:wp14="http://schemas.microsoft.com/office/word/2010/wordml" w:rsidR="006F469E" w:rsidRDefault="006F469E" w14:paraId="23DE523C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6F469E" w:rsidRDefault="006F469E" w14:paraId="52E56223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xmlns:wp14="http://schemas.microsoft.com/office/word/2010/wordml" w:rsidR="006F469E" w:rsidTr="64800110" w14:paraId="68CFACBC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  <w:p w:rsidR="006F469E" w:rsidP="385F8622" w:rsidRDefault="00F9290F" w14:paraId="49FC28C6" wp14:textId="4D2039D2">
            <w:pPr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85F8622" w:rsidR="00F9290F">
              <w:rPr>
                <w:rFonts w:ascii="Corbel" w:hAnsi="Corbel" w:eastAsia="Corbel" w:cs="Corbel"/>
                <w:sz w:val="24"/>
                <w:szCs w:val="24"/>
              </w:rPr>
              <w:t xml:space="preserve">Brzozowski W., </w:t>
            </w:r>
            <w:proofErr w:type="spellStart"/>
            <w:r w:rsidRPr="385F8622" w:rsidR="00F9290F">
              <w:rPr>
                <w:rFonts w:ascii="Corbel" w:hAnsi="Corbel" w:eastAsia="Corbel" w:cs="Corbel"/>
                <w:sz w:val="24"/>
                <w:szCs w:val="24"/>
              </w:rPr>
              <w:t>Krzywoń</w:t>
            </w:r>
            <w:proofErr w:type="spellEnd"/>
            <w:r w:rsidRPr="385F8622" w:rsidR="00F9290F">
              <w:rPr>
                <w:rFonts w:ascii="Corbel" w:hAnsi="Corbel" w:eastAsia="Corbel" w:cs="Corbel"/>
                <w:sz w:val="24"/>
                <w:szCs w:val="24"/>
              </w:rPr>
              <w:t xml:space="preserve"> A., Wiącek M., </w:t>
            </w:r>
            <w:r w:rsidRPr="385F8622" w:rsidR="00F9290F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Prawa człowieka</w:t>
            </w:r>
            <w:r w:rsidRPr="385F8622" w:rsidR="00F9290F">
              <w:rPr>
                <w:rFonts w:ascii="Corbel" w:hAnsi="Corbel" w:eastAsia="Corbel" w:cs="Corbel"/>
                <w:sz w:val="24"/>
                <w:szCs w:val="24"/>
              </w:rPr>
              <w:t>, Warszawa 2018</w:t>
            </w:r>
            <w:r w:rsidRPr="385F8622" w:rsidR="4D65EC5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6F469E" w:rsidRDefault="006F469E" w14:paraId="07547A01" wp14:textId="77777777">
            <w:pPr>
              <w:spacing w:after="0" w:line="240" w:lineRule="auto"/>
            </w:pPr>
          </w:p>
        </w:tc>
      </w:tr>
      <w:tr xmlns:wp14="http://schemas.microsoft.com/office/word/2010/wordml" w:rsidR="006F469E" w:rsidTr="64800110" w14:paraId="00A4B992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P="385F8622" w:rsidRDefault="006F469E" w14:paraId="2715D9E0" wp14:textId="09A17FC1">
            <w:pPr>
              <w:pStyle w:val="Punktygwne"/>
              <w:spacing w:before="240" w:after="60" w:line="240" w:lineRule="auto"/>
              <w:ind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Literatura uzupełniająca: </w:t>
            </w:r>
          </w:p>
          <w:p w:rsidR="006F469E" w:rsidP="385F8622" w:rsidRDefault="006F469E" w14:paraId="38004F02" wp14:textId="0BAF274E">
            <w:pPr>
              <w:pStyle w:val="Punktygwne"/>
              <w:spacing w:before="240" w:after="60" w:line="240" w:lineRule="auto"/>
              <w:ind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Koba L., Wacławczyk W. (red.), 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Prawa człowieka. </w:t>
            </w:r>
            <w:r w:rsidRPr="385F8622" w:rsidR="4AAFB6B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ybrane zagadnienia i problemy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2009.</w:t>
            </w:r>
          </w:p>
          <w:p w:rsidR="006F469E" w:rsidP="385F8622" w:rsidRDefault="006F469E" w14:paraId="04ECE2C5" wp14:textId="4BCE3D6E">
            <w:pPr>
              <w:pStyle w:val="Normalny"/>
              <w:spacing w:after="200" w:line="276" w:lineRule="auto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Żarna</w:t>
            </w:r>
            <w:r w:rsidRPr="385F8622" w:rsidR="11ED35C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K.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(red.), 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– prawa człowieka, stosunki międzynarodowe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t. I, Rzeszów, 2019</w:t>
            </w:r>
            <w:r w:rsidRPr="385F8622" w:rsidR="789E3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="006F469E" w:rsidP="385F8622" w:rsidRDefault="006F469E" w14:paraId="6100977D" wp14:textId="479D5046">
            <w:pPr>
              <w:pStyle w:val="Normalny"/>
              <w:spacing w:after="200" w:line="276" w:lineRule="auto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-Biały</w:t>
            </w:r>
            <w:r w:rsidRPr="385F8622" w:rsidR="1E322E0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M.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(red.), 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– prawa człowieka, stosunki międzynarodowe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t. II, Rzeszów, 2019</w:t>
            </w:r>
            <w:r w:rsidRPr="385F8622" w:rsidR="2FE2079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="006F469E" w:rsidP="385F8622" w:rsidRDefault="006F469E" w14:paraId="3AE6222D" wp14:textId="25553AD4">
            <w:pPr>
              <w:pStyle w:val="Normalny"/>
              <w:spacing w:after="200" w:line="276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-Biały</w:t>
            </w:r>
            <w:r w:rsidRPr="385F8622" w:rsidR="62BD79E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M.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Żarna</w:t>
            </w:r>
            <w:r w:rsidRPr="385F8622" w:rsidR="2367426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K.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(red.), 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Prawa człowieka i ich ochrona,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Rzeszów 2018.</w:t>
            </w:r>
          </w:p>
          <w:p w:rsidR="006F469E" w:rsidP="64800110" w:rsidRDefault="006F469E" w14:paraId="16AC49F8" wp14:textId="518DD09A">
            <w:pPr>
              <w:pStyle w:val="Normalny"/>
              <w:spacing w:after="200" w:line="276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64800110" w:rsidR="700D3D9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64800110" w:rsidR="700D3D9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-Biały</w:t>
            </w:r>
            <w:r w:rsidRPr="64800110" w:rsidR="5DD763F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M.</w:t>
            </w:r>
            <w:r w:rsidRPr="64800110" w:rsidR="700D3D9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Żarna</w:t>
            </w:r>
            <w:r w:rsidRPr="64800110" w:rsidR="2772BA2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K.</w:t>
            </w:r>
            <w:r w:rsidRPr="64800110" w:rsidR="700D3D9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(red.), </w:t>
            </w:r>
            <w:r w:rsidRPr="64800110" w:rsidR="700D3D9C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Naruszenia praw człowieka we współczesnym świecie,</w:t>
            </w:r>
            <w:r w:rsidRPr="64800110" w:rsidR="700D3D9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Rzeszów 2018.</w:t>
            </w:r>
          </w:p>
          <w:p w:rsidR="6774A3BD" w:rsidP="64800110" w:rsidRDefault="6774A3BD" w14:paraId="52AC1793" w14:textId="25F59BC9">
            <w:pPr>
              <w:pStyle w:val="Normalny"/>
              <w:spacing w:after="200" w:line="276" w:lineRule="auto"/>
              <w:ind w:left="0"/>
              <w:rPr>
                <w:rFonts w:ascii="Calibri" w:hAnsi="Calibri" w:eastAsia="Calibri" w:cs="Calibri"/>
                <w:noProof w:val="0"/>
                <w:sz w:val="24"/>
                <w:szCs w:val="24"/>
                <w:lang w:val="en-US"/>
              </w:rPr>
            </w:pPr>
            <w:r w:rsidRPr="64800110" w:rsidR="6774A3BD">
              <w:rPr>
                <w:rFonts w:ascii="Calibri" w:hAnsi="Calibri" w:eastAsia="Calibri" w:cs="Calibri"/>
                <w:noProof w:val="0"/>
                <w:sz w:val="24"/>
                <w:szCs w:val="24"/>
                <w:lang w:val="en-US"/>
              </w:rPr>
              <w:t xml:space="preserve">Piwko A., Sawicka </w:t>
            </w:r>
            <w:proofErr w:type="gramStart"/>
            <w:r w:rsidRPr="64800110" w:rsidR="6774A3BD">
              <w:rPr>
                <w:rFonts w:ascii="Calibri" w:hAnsi="Calibri" w:eastAsia="Calibri" w:cs="Calibri"/>
                <w:noProof w:val="0"/>
                <w:sz w:val="24"/>
                <w:szCs w:val="24"/>
                <w:lang w:val="en-US"/>
              </w:rPr>
              <w:t>Z.,(</w:t>
            </w:r>
            <w:proofErr w:type="gramEnd"/>
            <w:r w:rsidRPr="64800110" w:rsidR="6774A3BD">
              <w:rPr>
                <w:rFonts w:ascii="Calibri" w:hAnsi="Calibri" w:eastAsia="Calibri" w:cs="Calibri"/>
                <w:noProof w:val="0"/>
                <w:sz w:val="24"/>
                <w:szCs w:val="24"/>
                <w:lang w:val="en-US"/>
              </w:rPr>
              <w:t xml:space="preserve">2021), </w:t>
            </w:r>
            <w:r w:rsidRPr="64800110" w:rsidR="6774A3BD"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en-US"/>
              </w:rPr>
              <w:t>Humanitarian aspects of the migration policy towards the Muslim population in terms of the Encyclical Fratelli Tutti by Pope Francis</w:t>
            </w:r>
            <w:r w:rsidRPr="64800110" w:rsidR="6774A3BD">
              <w:rPr>
                <w:rFonts w:ascii="Calibri" w:hAnsi="Calibri" w:eastAsia="Calibri" w:cs="Calibri"/>
                <w:noProof w:val="0"/>
                <w:sz w:val="24"/>
                <w:szCs w:val="24"/>
                <w:lang w:val="en-US"/>
              </w:rPr>
              <w:t xml:space="preserve">, “European Journal </w:t>
            </w:r>
            <w:r w:rsidRPr="64800110" w:rsidR="369DE39D">
              <w:rPr>
                <w:rFonts w:ascii="Calibri" w:hAnsi="Calibri" w:eastAsia="Calibri" w:cs="Calibri"/>
                <w:noProof w:val="0"/>
                <w:sz w:val="24"/>
                <w:szCs w:val="24"/>
                <w:lang w:val="en-US"/>
              </w:rPr>
              <w:t>o</w:t>
            </w:r>
            <w:r w:rsidRPr="64800110" w:rsidR="6774A3BD">
              <w:rPr>
                <w:rFonts w:ascii="Calibri" w:hAnsi="Calibri" w:eastAsia="Calibri" w:cs="Calibri"/>
                <w:noProof w:val="0"/>
                <w:sz w:val="24"/>
                <w:szCs w:val="24"/>
                <w:lang w:val="en-US"/>
              </w:rPr>
              <w:t>f Science and Theology”, Vol. 17 No. 6, s. 39-52.</w:t>
            </w:r>
          </w:p>
          <w:p w:rsidR="006F469E" w:rsidP="0FF32B8C" w:rsidRDefault="006F469E" w14:paraId="07459315" wp14:textId="3B534F65">
            <w:pPr>
              <w:pStyle w:val="Normalny"/>
              <w:spacing w:after="0" w:line="240" w:lineRule="auto"/>
            </w:pPr>
          </w:p>
        </w:tc>
      </w:tr>
    </w:tbl>
    <w:p xmlns:wp14="http://schemas.microsoft.com/office/word/2010/wordml" w:rsidR="006F469E" w:rsidRDefault="006F469E" w14:paraId="6537F28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6F469E" w14:paraId="6DFB9E20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p xmlns:wp14="http://schemas.microsoft.com/office/word/2010/wordml" w:rsidR="006F469E" w:rsidRDefault="006F469E" w14:paraId="70DF9E56" wp14:textId="77777777">
      <w:pPr>
        <w:spacing w:after="200" w:line="276" w:lineRule="auto"/>
        <w:rPr>
          <w:rFonts w:ascii="Calibri" w:hAnsi="Calibri" w:eastAsia="Calibri" w:cs="Calibri"/>
        </w:rPr>
      </w:pPr>
    </w:p>
    <w:p xmlns:wp14="http://schemas.microsoft.com/office/word/2010/wordml" w:rsidR="006F469E" w:rsidRDefault="006F469E" w14:paraId="44E871BC" wp14:textId="77777777">
      <w:pPr>
        <w:spacing w:after="200" w:line="240" w:lineRule="auto"/>
        <w:jc w:val="right"/>
        <w:rPr>
          <w:rFonts w:ascii="Calibri" w:hAnsi="Calibri" w:eastAsia="Calibri" w:cs="Calibri"/>
        </w:rPr>
      </w:pPr>
    </w:p>
    <w:sectPr w:rsidR="006F469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4E82FCA"/>
    <w:multiLevelType w:val="multilevel"/>
    <w:tmpl w:val="1BEEF0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686ABB"/>
    <w:multiLevelType w:val="multilevel"/>
    <w:tmpl w:val="B8B0D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6C10A9"/>
    <w:multiLevelType w:val="multilevel"/>
    <w:tmpl w:val="B99C06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FD56FA"/>
    <w:multiLevelType w:val="multilevel"/>
    <w:tmpl w:val="EAD6A1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5">
    <w:abstractNumId w:val="4"/>
  </w: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69E"/>
    <w:rsid w:val="001CD58D"/>
    <w:rsid w:val="006F469E"/>
    <w:rsid w:val="00F40C87"/>
    <w:rsid w:val="00F9290F"/>
    <w:rsid w:val="0489D2F7"/>
    <w:rsid w:val="04A19993"/>
    <w:rsid w:val="050FD5B7"/>
    <w:rsid w:val="05AE554D"/>
    <w:rsid w:val="074A25AE"/>
    <w:rsid w:val="074DD2DB"/>
    <w:rsid w:val="07C9D04E"/>
    <w:rsid w:val="0FA7A181"/>
    <w:rsid w:val="0FE4B11F"/>
    <w:rsid w:val="0FF32B8C"/>
    <w:rsid w:val="11ED35C9"/>
    <w:rsid w:val="13F68792"/>
    <w:rsid w:val="14B6D1D6"/>
    <w:rsid w:val="1571AFC4"/>
    <w:rsid w:val="159257F3"/>
    <w:rsid w:val="15EB1BC6"/>
    <w:rsid w:val="16E035BF"/>
    <w:rsid w:val="172E2854"/>
    <w:rsid w:val="1758A3F8"/>
    <w:rsid w:val="1A2BCD8F"/>
    <w:rsid w:val="1BB327DD"/>
    <w:rsid w:val="1C019977"/>
    <w:rsid w:val="1C8DCCA2"/>
    <w:rsid w:val="1D03C5AA"/>
    <w:rsid w:val="1E322E0A"/>
    <w:rsid w:val="1FB9FB47"/>
    <w:rsid w:val="21F96116"/>
    <w:rsid w:val="2235D942"/>
    <w:rsid w:val="2367426A"/>
    <w:rsid w:val="265E5D26"/>
    <w:rsid w:val="26B53777"/>
    <w:rsid w:val="2772BA2D"/>
    <w:rsid w:val="28C492A6"/>
    <w:rsid w:val="2B35C801"/>
    <w:rsid w:val="2B5DE100"/>
    <w:rsid w:val="2C345FD2"/>
    <w:rsid w:val="2FE2079A"/>
    <w:rsid w:val="31F0449E"/>
    <w:rsid w:val="3239583B"/>
    <w:rsid w:val="34C88D0A"/>
    <w:rsid w:val="351188D4"/>
    <w:rsid w:val="369DE39D"/>
    <w:rsid w:val="385F8622"/>
    <w:rsid w:val="3901E37E"/>
    <w:rsid w:val="3A101395"/>
    <w:rsid w:val="3F980EF5"/>
    <w:rsid w:val="3FEB0B35"/>
    <w:rsid w:val="406788AE"/>
    <w:rsid w:val="420B7089"/>
    <w:rsid w:val="43785F08"/>
    <w:rsid w:val="442F40FB"/>
    <w:rsid w:val="45C3887A"/>
    <w:rsid w:val="465FEF6C"/>
    <w:rsid w:val="49D5C3D2"/>
    <w:rsid w:val="4A3D994C"/>
    <w:rsid w:val="4AAFB6B8"/>
    <w:rsid w:val="4BD969AD"/>
    <w:rsid w:val="4BE35568"/>
    <w:rsid w:val="4D65EC55"/>
    <w:rsid w:val="4D753A0E"/>
    <w:rsid w:val="4DDAECCE"/>
    <w:rsid w:val="4E899650"/>
    <w:rsid w:val="4F5C51C8"/>
    <w:rsid w:val="516AE96D"/>
    <w:rsid w:val="567A38B2"/>
    <w:rsid w:val="5BF5FBA0"/>
    <w:rsid w:val="5D934B5E"/>
    <w:rsid w:val="5DD763F2"/>
    <w:rsid w:val="5E42C40A"/>
    <w:rsid w:val="61314CAC"/>
    <w:rsid w:val="619DF257"/>
    <w:rsid w:val="61CA7F16"/>
    <w:rsid w:val="62BD79E2"/>
    <w:rsid w:val="64800110"/>
    <w:rsid w:val="64C576DC"/>
    <w:rsid w:val="66DE96D3"/>
    <w:rsid w:val="6774A3BD"/>
    <w:rsid w:val="678944EA"/>
    <w:rsid w:val="68CAE951"/>
    <w:rsid w:val="6A250AEF"/>
    <w:rsid w:val="6C0AF512"/>
    <w:rsid w:val="6C78765D"/>
    <w:rsid w:val="6E92B160"/>
    <w:rsid w:val="700D3D9C"/>
    <w:rsid w:val="705ED54B"/>
    <w:rsid w:val="74B5B7BA"/>
    <w:rsid w:val="7512CB58"/>
    <w:rsid w:val="7634C0D8"/>
    <w:rsid w:val="76A0BEA4"/>
    <w:rsid w:val="77323357"/>
    <w:rsid w:val="789E353E"/>
    <w:rsid w:val="791FF4A6"/>
    <w:rsid w:val="795EE6EB"/>
    <w:rsid w:val="7A7537FC"/>
    <w:rsid w:val="7B14533B"/>
    <w:rsid w:val="7C060C1A"/>
    <w:rsid w:val="7C37F546"/>
    <w:rsid w:val="7D352014"/>
    <w:rsid w:val="7DACD8BE"/>
    <w:rsid w:val="7E1E11E8"/>
    <w:rsid w:val="7EC8EFF5"/>
    <w:rsid w:val="7F0C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4E0C2"/>
  <w15:docId w15:val="{B4DBD2DC-1332-4F64-AA5D-ED55AB3D584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unktygwne" w:customStyle="true">
    <w:name w:val="Punkty główne"/>
    <w:basedOn w:val="Normalny"/>
    <w:rsid w:val="5E42C40A"/>
    <w:rPr>
      <w:rFonts w:ascii="Times New Roman" w:hAnsi="Times New Roman" w:eastAsia="Calibri" w:cs="Times New Roman"/>
      <w:b w:val="1"/>
      <w:bCs w:val="1"/>
      <w:smallCaps w:val="1"/>
      <w:sz w:val="24"/>
      <w:szCs w:val="24"/>
    </w:rPr>
    <w:pPr>
      <w:spacing w:before="240" w:after="60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ny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12A201-1FF5-4D23-A5E7-3DAC42088542}"/>
</file>

<file path=customXml/itemProps2.xml><?xml version="1.0" encoding="utf-8"?>
<ds:datastoreItem xmlns:ds="http://schemas.openxmlformats.org/officeDocument/2006/customXml" ds:itemID="{82753189-8DDF-4623-94E2-28BFCDCC77F3}"/>
</file>

<file path=customXml/itemProps3.xml><?xml version="1.0" encoding="utf-8"?>
<ds:datastoreItem xmlns:ds="http://schemas.openxmlformats.org/officeDocument/2006/customXml" ds:itemID="{BB260F6B-BCAE-49C4-AB61-0F493004D5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Sawicka Zofia</cp:lastModifiedBy>
  <cp:revision>11</cp:revision>
  <dcterms:created xsi:type="dcterms:W3CDTF">2021-01-04T09:00:00Z</dcterms:created>
  <dcterms:modified xsi:type="dcterms:W3CDTF">2021-11-15T13:23:51Z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